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0663" w14:textId="161396C0" w:rsidR="00CB7E16" w:rsidRDefault="00C56507" w:rsidP="00220887">
      <w:pPr>
        <w:tabs>
          <w:tab w:val="center" w:pos="1824"/>
          <w:tab w:val="center" w:pos="6026"/>
        </w:tabs>
        <w:spacing w:after="0"/>
        <w:ind w:left="1416"/>
      </w:pPr>
      <w:r>
        <w:rPr>
          <w:noProof/>
        </w:rPr>
        <w:drawing>
          <wp:anchor distT="0" distB="0" distL="114300" distR="114300" simplePos="0" relativeHeight="251658240" behindDoc="1" locked="0" layoutInCell="1" allowOverlap="1" wp14:anchorId="4322EA97" wp14:editId="2D8E8CF5">
            <wp:simplePos x="0" y="0"/>
            <wp:positionH relativeFrom="column">
              <wp:posOffset>252730</wp:posOffset>
            </wp:positionH>
            <wp:positionV relativeFrom="paragraph">
              <wp:posOffset>0</wp:posOffset>
            </wp:positionV>
            <wp:extent cx="1171575" cy="1036320"/>
            <wp:effectExtent l="0" t="0" r="9525" b="0"/>
            <wp:wrapTight wrapText="bothSides">
              <wp:wrapPolygon edited="0">
                <wp:start x="0" y="0"/>
                <wp:lineTo x="0" y="21044"/>
                <wp:lineTo x="21424" y="21044"/>
                <wp:lineTo x="21424" y="0"/>
                <wp:lineTo x="0" y="0"/>
              </wp:wrapPolygon>
            </wp:wrapTight>
            <wp:docPr id="1" name="Obraz 1" descr="god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ł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0363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5D332F">
        <w:rPr>
          <w:rFonts w:ascii="Times New Roman" w:eastAsia="Times New Roman" w:hAnsi="Times New Roman" w:cs="Times New Roman"/>
          <w:b/>
          <w:sz w:val="20"/>
        </w:rPr>
        <w:t xml:space="preserve">Urząd </w:t>
      </w:r>
      <w:r w:rsidR="008B0B52">
        <w:rPr>
          <w:rFonts w:ascii="Times New Roman" w:eastAsia="Times New Roman" w:hAnsi="Times New Roman" w:cs="Times New Roman"/>
          <w:b/>
          <w:sz w:val="20"/>
        </w:rPr>
        <w:t>Gminy Łagiewniki</w:t>
      </w:r>
    </w:p>
    <w:p w14:paraId="292CCD9F" w14:textId="77777777" w:rsidR="00CB7E16" w:rsidRDefault="00684020" w:rsidP="008B0B52">
      <w:pPr>
        <w:spacing w:after="0"/>
        <w:ind w:left="4258" w:firstLine="698"/>
      </w:pPr>
      <w:r>
        <w:rPr>
          <w:rFonts w:ascii="Times New Roman" w:eastAsia="Times New Roman" w:hAnsi="Times New Roman" w:cs="Times New Roman"/>
          <w:b/>
          <w:sz w:val="20"/>
        </w:rPr>
        <w:t xml:space="preserve">ul. </w:t>
      </w:r>
      <w:r w:rsidR="008B0B52">
        <w:rPr>
          <w:rFonts w:ascii="Times New Roman" w:eastAsia="Times New Roman" w:hAnsi="Times New Roman" w:cs="Times New Roman"/>
          <w:b/>
          <w:sz w:val="20"/>
        </w:rPr>
        <w:t>Jedności Narodowej 21</w:t>
      </w:r>
      <w:r>
        <w:rPr>
          <w:rFonts w:ascii="Times New Roman" w:eastAsia="Times New Roman" w:hAnsi="Times New Roman" w:cs="Times New Roman"/>
          <w:b/>
          <w:sz w:val="20"/>
        </w:rPr>
        <w:t xml:space="preserve"> </w:t>
      </w:r>
    </w:p>
    <w:p w14:paraId="36D91571" w14:textId="77777777" w:rsidR="00CB7E16" w:rsidRDefault="00684020" w:rsidP="008B0B52">
      <w:pPr>
        <w:spacing w:after="0"/>
        <w:ind w:left="4258" w:firstLine="698"/>
      </w:pPr>
      <w:r>
        <w:rPr>
          <w:rFonts w:ascii="Times New Roman" w:eastAsia="Times New Roman" w:hAnsi="Times New Roman" w:cs="Times New Roman"/>
          <w:b/>
          <w:sz w:val="20"/>
        </w:rPr>
        <w:t>58 – 2</w:t>
      </w:r>
      <w:r w:rsidR="008B0B52">
        <w:rPr>
          <w:rFonts w:ascii="Times New Roman" w:eastAsia="Times New Roman" w:hAnsi="Times New Roman" w:cs="Times New Roman"/>
          <w:b/>
          <w:sz w:val="20"/>
        </w:rPr>
        <w:t>1</w:t>
      </w:r>
      <w:r>
        <w:rPr>
          <w:rFonts w:ascii="Times New Roman" w:eastAsia="Times New Roman" w:hAnsi="Times New Roman" w:cs="Times New Roman"/>
          <w:b/>
          <w:sz w:val="20"/>
        </w:rPr>
        <w:t xml:space="preserve">0 </w:t>
      </w:r>
      <w:r w:rsidR="008B0B52">
        <w:rPr>
          <w:rFonts w:ascii="Times New Roman" w:eastAsia="Times New Roman" w:hAnsi="Times New Roman" w:cs="Times New Roman"/>
          <w:b/>
          <w:sz w:val="20"/>
        </w:rPr>
        <w:t>Łagiewniki</w:t>
      </w:r>
      <w:r>
        <w:rPr>
          <w:rFonts w:ascii="Times New Roman" w:eastAsia="Times New Roman" w:hAnsi="Times New Roman" w:cs="Times New Roman"/>
          <w:b/>
          <w:sz w:val="20"/>
        </w:rPr>
        <w:t xml:space="preserve"> </w:t>
      </w:r>
    </w:p>
    <w:p w14:paraId="4118713C" w14:textId="77777777" w:rsidR="008B0B52" w:rsidRDefault="00684020" w:rsidP="008B0B52">
      <w:pPr>
        <w:spacing w:after="0" w:line="240" w:lineRule="auto"/>
        <w:ind w:left="4721" w:firstLine="235"/>
        <w:rPr>
          <w:rFonts w:ascii="Times New Roman" w:eastAsia="Times New Roman" w:hAnsi="Times New Roman" w:cs="Times New Roman"/>
          <w:sz w:val="20"/>
        </w:rPr>
      </w:pPr>
      <w:r>
        <w:rPr>
          <w:rFonts w:ascii="Times New Roman" w:eastAsia="Times New Roman" w:hAnsi="Times New Roman" w:cs="Times New Roman"/>
          <w:sz w:val="20"/>
        </w:rPr>
        <w:t xml:space="preserve">tel. (74) </w:t>
      </w:r>
      <w:r w:rsidR="008B0B52">
        <w:rPr>
          <w:rFonts w:ascii="Times New Roman" w:eastAsia="Times New Roman" w:hAnsi="Times New Roman" w:cs="Times New Roman"/>
          <w:sz w:val="20"/>
        </w:rPr>
        <w:t>89-39-455/316</w:t>
      </w:r>
      <w:r w:rsidR="003769EB">
        <w:rPr>
          <w:rFonts w:ascii="Times New Roman" w:eastAsia="Times New Roman" w:hAnsi="Times New Roman" w:cs="Times New Roman"/>
          <w:sz w:val="20"/>
        </w:rPr>
        <w:t xml:space="preserve"> wew. 113</w:t>
      </w:r>
    </w:p>
    <w:p w14:paraId="61BCD4D3" w14:textId="7008E02A" w:rsidR="00EF7546" w:rsidRDefault="00684020" w:rsidP="00EF7546">
      <w:pPr>
        <w:spacing w:after="0" w:line="240" w:lineRule="auto"/>
        <w:ind w:left="4013" w:firstLine="53"/>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B0B52">
        <w:rPr>
          <w:rFonts w:ascii="Times New Roman" w:eastAsia="Times New Roman" w:hAnsi="Times New Roman" w:cs="Times New Roman"/>
          <w:sz w:val="20"/>
        </w:rPr>
        <w:tab/>
      </w:r>
      <w:r w:rsidR="00EF7546">
        <w:rPr>
          <w:rFonts w:ascii="Times New Roman" w:eastAsia="Times New Roman" w:hAnsi="Times New Roman" w:cs="Times New Roman"/>
          <w:sz w:val="20"/>
        </w:rPr>
        <w:t xml:space="preserve">              </w:t>
      </w:r>
      <w:r>
        <w:rPr>
          <w:rFonts w:ascii="Times New Roman" w:eastAsia="Times New Roman" w:hAnsi="Times New Roman" w:cs="Times New Roman"/>
          <w:color w:val="0000FF"/>
          <w:sz w:val="20"/>
          <w:u w:val="single" w:color="0000FF"/>
        </w:rPr>
        <w:t xml:space="preserve">e-mail: </w:t>
      </w:r>
      <w:r w:rsidR="005D332F">
        <w:rPr>
          <w:rFonts w:ascii="Times New Roman" w:eastAsia="Times New Roman" w:hAnsi="Times New Roman" w:cs="Times New Roman"/>
          <w:color w:val="0000FF"/>
          <w:sz w:val="20"/>
          <w:u w:val="single" w:color="0000FF"/>
        </w:rPr>
        <w:t>gmina</w:t>
      </w:r>
      <w:r w:rsidR="008B0B52">
        <w:rPr>
          <w:rFonts w:ascii="Times New Roman" w:eastAsia="Times New Roman" w:hAnsi="Times New Roman" w:cs="Times New Roman"/>
          <w:color w:val="0000FF"/>
          <w:sz w:val="20"/>
          <w:u w:val="single" w:color="0000FF"/>
        </w:rPr>
        <w:t>@lagiewniki.pl</w:t>
      </w:r>
      <w:r>
        <w:rPr>
          <w:rFonts w:ascii="Times New Roman" w:eastAsia="Times New Roman" w:hAnsi="Times New Roman" w:cs="Times New Roman"/>
          <w:sz w:val="20"/>
        </w:rPr>
        <w:t xml:space="preserve">  </w:t>
      </w:r>
      <w:r w:rsidR="00EF7546">
        <w:rPr>
          <w:rFonts w:ascii="Times New Roman" w:eastAsia="Times New Roman" w:hAnsi="Times New Roman" w:cs="Times New Roman"/>
          <w:sz w:val="20"/>
        </w:rPr>
        <w:t xml:space="preserve">   </w:t>
      </w:r>
    </w:p>
    <w:p w14:paraId="243D8E2D" w14:textId="77777777" w:rsidR="00C56507" w:rsidRDefault="00C56507" w:rsidP="00EF7546">
      <w:pPr>
        <w:spacing w:after="0" w:line="240" w:lineRule="auto"/>
        <w:ind w:left="4013" w:firstLine="53"/>
        <w:rPr>
          <w:rFonts w:ascii="Times New Roman" w:eastAsia="Times New Roman" w:hAnsi="Times New Roman" w:cs="Times New Roman"/>
          <w:sz w:val="20"/>
        </w:rPr>
      </w:pPr>
    </w:p>
    <w:p w14:paraId="688420EC" w14:textId="77777777" w:rsidR="00CB7E16" w:rsidRDefault="00EF7546" w:rsidP="00EF7546">
      <w:pPr>
        <w:spacing w:after="0" w:line="240" w:lineRule="auto"/>
        <w:ind w:left="4013" w:firstLine="53"/>
      </w:pPr>
      <w:r>
        <w:rPr>
          <w:rFonts w:ascii="Times New Roman" w:eastAsia="Times New Roman" w:hAnsi="Times New Roman" w:cs="Times New Roman"/>
          <w:sz w:val="20"/>
        </w:rPr>
        <w:t xml:space="preserve">           </w:t>
      </w:r>
      <w:r w:rsidR="00684020">
        <w:rPr>
          <w:rFonts w:ascii="Times New Roman" w:eastAsia="Times New Roman" w:hAnsi="Times New Roman" w:cs="Times New Roman"/>
          <w:sz w:val="20"/>
        </w:rPr>
        <w:t xml:space="preserve"> </w:t>
      </w:r>
      <w:r w:rsidR="00684020">
        <w:t xml:space="preserve"> </w:t>
      </w:r>
    </w:p>
    <w:tbl>
      <w:tblPr>
        <w:tblStyle w:val="TableGrid"/>
        <w:tblW w:w="9463" w:type="dxa"/>
        <w:tblInd w:w="-108" w:type="dxa"/>
        <w:tblCellMar>
          <w:top w:w="45" w:type="dxa"/>
          <w:left w:w="108" w:type="dxa"/>
          <w:right w:w="53" w:type="dxa"/>
        </w:tblCellMar>
        <w:tblLook w:val="04A0" w:firstRow="1" w:lastRow="0" w:firstColumn="1" w:lastColumn="0" w:noHBand="0" w:noVBand="1"/>
      </w:tblPr>
      <w:tblGrid>
        <w:gridCol w:w="2655"/>
        <w:gridCol w:w="6808"/>
      </w:tblGrid>
      <w:tr w:rsidR="00CB7E16" w14:paraId="22D709EB" w14:textId="77777777" w:rsidTr="00EF7546">
        <w:trPr>
          <w:trHeight w:val="320"/>
        </w:trPr>
        <w:tc>
          <w:tcPr>
            <w:tcW w:w="9463" w:type="dxa"/>
            <w:gridSpan w:val="2"/>
            <w:tcBorders>
              <w:top w:val="single" w:sz="4" w:space="0" w:color="000000"/>
              <w:left w:val="single" w:sz="4" w:space="0" w:color="000000"/>
              <w:bottom w:val="single" w:sz="4" w:space="0" w:color="000000"/>
              <w:right w:val="single" w:sz="4" w:space="0" w:color="000000"/>
            </w:tcBorders>
          </w:tcPr>
          <w:p w14:paraId="2FEFF000" w14:textId="4E36680B" w:rsidR="00CB7E16" w:rsidRDefault="00684020">
            <w:pPr>
              <w:ind w:right="53"/>
              <w:jc w:val="center"/>
            </w:pPr>
            <w:r>
              <w:rPr>
                <w:rFonts w:ascii="Times New Roman" w:eastAsia="Times New Roman" w:hAnsi="Times New Roman" w:cs="Times New Roman"/>
                <w:b/>
              </w:rPr>
              <w:t xml:space="preserve">KARTA USŁUGI  NR </w:t>
            </w:r>
            <w:proofErr w:type="spellStart"/>
            <w:r w:rsidR="00C47EDD">
              <w:rPr>
                <w:rFonts w:ascii="Times New Roman" w:eastAsia="Times New Roman" w:hAnsi="Times New Roman" w:cs="Times New Roman"/>
                <w:b/>
              </w:rPr>
              <w:t>RiOŚ</w:t>
            </w:r>
            <w:proofErr w:type="spellEnd"/>
            <w:r w:rsidR="00C47EDD">
              <w:rPr>
                <w:rFonts w:ascii="Times New Roman" w:eastAsia="Times New Roman" w:hAnsi="Times New Roman" w:cs="Times New Roman"/>
                <w:b/>
              </w:rPr>
              <w:t>/1/2020</w:t>
            </w:r>
            <w:r>
              <w:rPr>
                <w:rFonts w:ascii="Times New Roman" w:eastAsia="Times New Roman" w:hAnsi="Times New Roman" w:cs="Times New Roman"/>
                <w:b/>
              </w:rPr>
              <w:t xml:space="preserve"> </w:t>
            </w:r>
          </w:p>
        </w:tc>
      </w:tr>
      <w:tr w:rsidR="00CB7E16" w:rsidRPr="00B17431" w14:paraId="6B9E6B92" w14:textId="77777777" w:rsidTr="00EF7546">
        <w:trPr>
          <w:trHeight w:val="298"/>
        </w:trPr>
        <w:tc>
          <w:tcPr>
            <w:tcW w:w="9463" w:type="dxa"/>
            <w:gridSpan w:val="2"/>
            <w:tcBorders>
              <w:top w:val="single" w:sz="4" w:space="0" w:color="000000"/>
              <w:left w:val="single" w:sz="4" w:space="0" w:color="000000"/>
              <w:bottom w:val="single" w:sz="4" w:space="0" w:color="000000"/>
              <w:right w:val="single" w:sz="4" w:space="0" w:color="000000"/>
            </w:tcBorders>
          </w:tcPr>
          <w:p w14:paraId="2EA42EA6" w14:textId="377BCDBE" w:rsidR="00CB7E16" w:rsidRPr="00B17431" w:rsidRDefault="00B17431">
            <w:pPr>
              <w:ind w:right="57"/>
              <w:jc w:val="center"/>
              <w:rPr>
                <w:b/>
                <w:bCs/>
              </w:rPr>
            </w:pPr>
            <w:r w:rsidRPr="00B17431">
              <w:rPr>
                <w:b/>
                <w:bCs/>
              </w:rPr>
              <w:t>Potwierdzanie umów dzierżawy w urzędzie</w:t>
            </w:r>
          </w:p>
        </w:tc>
      </w:tr>
      <w:tr w:rsidR="00CB7E16" w14:paraId="77B4DA09" w14:textId="77777777" w:rsidTr="00E92CEB">
        <w:trPr>
          <w:trHeight w:val="759"/>
        </w:trPr>
        <w:tc>
          <w:tcPr>
            <w:tcW w:w="2655" w:type="dxa"/>
            <w:tcBorders>
              <w:top w:val="single" w:sz="4" w:space="0" w:color="000000"/>
              <w:left w:val="single" w:sz="4" w:space="0" w:color="000000"/>
              <w:bottom w:val="single" w:sz="4" w:space="0" w:color="000000"/>
              <w:right w:val="single" w:sz="4" w:space="0" w:color="000000"/>
            </w:tcBorders>
          </w:tcPr>
          <w:p w14:paraId="3791B501" w14:textId="77777777" w:rsidR="00CB7E16" w:rsidRDefault="00684020">
            <w:r>
              <w:rPr>
                <w:rFonts w:ascii="Times New Roman" w:eastAsia="Times New Roman" w:hAnsi="Times New Roman" w:cs="Times New Roman"/>
                <w:b/>
              </w:rPr>
              <w:t xml:space="preserve">Podstawa prawna </w:t>
            </w:r>
          </w:p>
        </w:tc>
        <w:tc>
          <w:tcPr>
            <w:tcW w:w="6808" w:type="dxa"/>
            <w:tcBorders>
              <w:top w:val="single" w:sz="4" w:space="0" w:color="000000"/>
              <w:left w:val="single" w:sz="4" w:space="0" w:color="000000"/>
              <w:bottom w:val="single" w:sz="4" w:space="0" w:color="000000"/>
              <w:right w:val="single" w:sz="4" w:space="0" w:color="000000"/>
            </w:tcBorders>
          </w:tcPr>
          <w:p w14:paraId="5E54F9B5" w14:textId="2A007CDB" w:rsidR="00AA2277" w:rsidRPr="00AA2277" w:rsidRDefault="00AA2277" w:rsidP="00AA2277">
            <w:pPr>
              <w:spacing w:after="27" w:line="251" w:lineRule="auto"/>
              <w:ind w:right="5"/>
              <w:rPr>
                <w:rFonts w:ascii="Times New Roman" w:eastAsia="Times New Roman" w:hAnsi="Times New Roman" w:cs="Times New Roman"/>
                <w:sz w:val="21"/>
              </w:rPr>
            </w:pPr>
            <w:r>
              <w:rPr>
                <w:rFonts w:ascii="Times New Roman" w:eastAsia="Times New Roman" w:hAnsi="Times New Roman" w:cs="Times New Roman"/>
                <w:sz w:val="21"/>
              </w:rPr>
              <w:t>a</w:t>
            </w:r>
            <w:r w:rsidRPr="00AA2277">
              <w:rPr>
                <w:rFonts w:ascii="Times New Roman" w:eastAsia="Times New Roman" w:hAnsi="Times New Roman" w:cs="Times New Roman"/>
                <w:sz w:val="21"/>
              </w:rPr>
              <w:t>rt. 28 ust.4 pkt. 1 lub art. 38 pkt. 1 Ustawy z dnia 20 grudnia 1990 r. o</w:t>
            </w:r>
            <w:r>
              <w:rPr>
                <w:rFonts w:ascii="Times New Roman" w:eastAsia="Times New Roman" w:hAnsi="Times New Roman" w:cs="Times New Roman"/>
                <w:sz w:val="21"/>
              </w:rPr>
              <w:t> </w:t>
            </w:r>
            <w:r w:rsidRPr="00AA2277">
              <w:rPr>
                <w:rFonts w:ascii="Times New Roman" w:eastAsia="Times New Roman" w:hAnsi="Times New Roman" w:cs="Times New Roman"/>
                <w:sz w:val="21"/>
              </w:rPr>
              <w:t>ubezpieczeniu społecznym rolników</w:t>
            </w:r>
            <w:r w:rsidR="00B269D0">
              <w:rPr>
                <w:rFonts w:ascii="Times New Roman" w:eastAsia="Times New Roman" w:hAnsi="Times New Roman" w:cs="Times New Roman"/>
                <w:sz w:val="21"/>
              </w:rPr>
              <w:t xml:space="preserve"> (Dz.U.2020.174)</w:t>
            </w:r>
          </w:p>
          <w:p w14:paraId="5B5219CE" w14:textId="4FEBB70A" w:rsidR="00CB7E16" w:rsidRDefault="00CB7E16" w:rsidP="00AA2277">
            <w:pPr>
              <w:pStyle w:val="Akapitzlist"/>
              <w:spacing w:after="27" w:line="251" w:lineRule="auto"/>
              <w:ind w:right="5"/>
            </w:pPr>
          </w:p>
        </w:tc>
      </w:tr>
      <w:tr w:rsidR="00C33734" w14:paraId="4ADB43D2" w14:textId="77777777" w:rsidTr="00D301EA">
        <w:trPr>
          <w:trHeight w:val="6399"/>
        </w:trPr>
        <w:tc>
          <w:tcPr>
            <w:tcW w:w="2655" w:type="dxa"/>
            <w:tcBorders>
              <w:top w:val="single" w:sz="4" w:space="0" w:color="000000"/>
              <w:left w:val="single" w:sz="4" w:space="0" w:color="000000"/>
              <w:bottom w:val="single" w:sz="4" w:space="0" w:color="000000"/>
              <w:right w:val="single" w:sz="4" w:space="0" w:color="000000"/>
            </w:tcBorders>
          </w:tcPr>
          <w:p w14:paraId="701D822E" w14:textId="74CAEC21" w:rsidR="00C33734" w:rsidRDefault="00C33734">
            <w:pPr>
              <w:rPr>
                <w:rFonts w:ascii="Times New Roman" w:eastAsia="Times New Roman" w:hAnsi="Times New Roman" w:cs="Times New Roman"/>
                <w:b/>
              </w:rPr>
            </w:pPr>
            <w:r>
              <w:rPr>
                <w:rFonts w:ascii="Times New Roman" w:eastAsia="Times New Roman" w:hAnsi="Times New Roman" w:cs="Times New Roman"/>
                <w:b/>
              </w:rPr>
              <w:t>Przedmiot</w:t>
            </w:r>
            <w:r w:rsidR="00E92CEB">
              <w:rPr>
                <w:rFonts w:ascii="Times New Roman" w:eastAsia="Times New Roman" w:hAnsi="Times New Roman" w:cs="Times New Roman"/>
                <w:b/>
              </w:rPr>
              <w:t xml:space="preserve"> wniosku</w:t>
            </w:r>
          </w:p>
        </w:tc>
        <w:tc>
          <w:tcPr>
            <w:tcW w:w="6808" w:type="dxa"/>
            <w:tcBorders>
              <w:top w:val="single" w:sz="4" w:space="0" w:color="000000"/>
              <w:left w:val="single" w:sz="4" w:space="0" w:color="000000"/>
              <w:bottom w:val="single" w:sz="4" w:space="0" w:color="000000"/>
              <w:right w:val="single" w:sz="4" w:space="0" w:color="000000"/>
            </w:tcBorders>
          </w:tcPr>
          <w:p w14:paraId="1FDF8853" w14:textId="77777777" w:rsidR="00D301EA" w:rsidRDefault="003769EB" w:rsidP="00D301EA">
            <w:pPr>
              <w:spacing w:after="27" w:line="251" w:lineRule="auto"/>
              <w:ind w:right="5"/>
              <w:rPr>
                <w:rFonts w:ascii="Times New Roman" w:eastAsia="Times New Roman" w:hAnsi="Times New Roman" w:cs="Times New Roman"/>
                <w:sz w:val="21"/>
              </w:rPr>
            </w:pPr>
            <w:r w:rsidRPr="003769EB">
              <w:rPr>
                <w:rFonts w:ascii="Times New Roman" w:eastAsia="Times New Roman" w:hAnsi="Times New Roman" w:cs="Times New Roman"/>
                <w:sz w:val="21"/>
              </w:rPr>
              <w:t xml:space="preserve">Przedmiotem  wniosku  </w:t>
            </w:r>
            <w:r w:rsidR="00E92CEB">
              <w:rPr>
                <w:rFonts w:ascii="Times New Roman" w:eastAsia="Times New Roman" w:hAnsi="Times New Roman" w:cs="Times New Roman"/>
                <w:sz w:val="21"/>
              </w:rPr>
              <w:t xml:space="preserve">jest potwierdzenie umowy dzierżawy zawartej zgodnie z </w:t>
            </w:r>
          </w:p>
          <w:p w14:paraId="7FAD7291" w14:textId="57D19F77" w:rsidR="00D301EA" w:rsidRPr="00D301EA" w:rsidRDefault="00D301EA" w:rsidP="00D301EA">
            <w:pPr>
              <w:pStyle w:val="Akapitzlist"/>
              <w:numPr>
                <w:ilvl w:val="0"/>
                <w:numId w:val="11"/>
              </w:numPr>
              <w:spacing w:after="27" w:line="251" w:lineRule="auto"/>
              <w:ind w:right="5"/>
              <w:jc w:val="both"/>
              <w:rPr>
                <w:rFonts w:ascii="Times New Roman" w:eastAsia="Times New Roman" w:hAnsi="Times New Roman" w:cs="Times New Roman"/>
                <w:sz w:val="21"/>
              </w:rPr>
            </w:pPr>
            <w:r w:rsidRPr="00D301EA">
              <w:rPr>
                <w:rFonts w:ascii="Times New Roman" w:eastAsia="Times New Roman" w:hAnsi="Times New Roman" w:cs="Times New Roman"/>
                <w:sz w:val="21"/>
              </w:rPr>
              <w:t>art. 28 ust. 4 pkt 1 „Uznaje się, że emeryt lub rencista zaprzestał prowadzenia działalności rolniczej, jeżeli ani on, ani jego małżonek nie jest właścicielem (współwłaścicielem) lub posiadaczem gospodarstwa rolnego w rozumieniu przepisów o podatku rolnym i nie prowadzi działu specjalnego, nie uwzględniając:</w:t>
            </w:r>
          </w:p>
          <w:p w14:paraId="3C1130A4" w14:textId="62220374" w:rsidR="00D301EA" w:rsidRPr="00D301EA" w:rsidRDefault="00D301EA" w:rsidP="00D301EA">
            <w:pPr>
              <w:pStyle w:val="NormalnyWeb"/>
              <w:jc w:val="both"/>
              <w:rPr>
                <w:color w:val="000000"/>
                <w:sz w:val="21"/>
                <w:szCs w:val="22"/>
              </w:rPr>
            </w:pPr>
            <w:r w:rsidRPr="00D301EA">
              <w:rPr>
                <w:color w:val="000000"/>
                <w:sz w:val="21"/>
                <w:szCs w:val="22"/>
              </w:rPr>
              <w:t>1) gruntów wydzierżawionych, na podstawie umowy pisemnej zawartej co</w:t>
            </w:r>
            <w:r>
              <w:rPr>
                <w:color w:val="000000"/>
                <w:sz w:val="21"/>
                <w:szCs w:val="22"/>
              </w:rPr>
              <w:t> </w:t>
            </w:r>
            <w:r w:rsidRPr="00D301EA">
              <w:rPr>
                <w:color w:val="000000"/>
                <w:sz w:val="21"/>
                <w:szCs w:val="22"/>
              </w:rPr>
              <w:t>najmniej na 10 lat, której zawarcie potwierdził wójt, właściwy ze względu na miejsce położenia przedmiotu dzierżawy, osobie niebędącej:</w:t>
            </w:r>
          </w:p>
          <w:p w14:paraId="7A83E91A" w14:textId="2A60A53C" w:rsidR="00D301EA" w:rsidRPr="00D301EA" w:rsidRDefault="00D301EA" w:rsidP="00D301EA">
            <w:pPr>
              <w:pStyle w:val="NormalnyWeb"/>
              <w:rPr>
                <w:color w:val="000000"/>
                <w:sz w:val="21"/>
                <w:szCs w:val="22"/>
              </w:rPr>
            </w:pPr>
            <w:r w:rsidRPr="00D301EA">
              <w:rPr>
                <w:color w:val="000000"/>
                <w:sz w:val="21"/>
                <w:szCs w:val="22"/>
              </w:rPr>
              <w:t>a) małżonkiem emeryta lub rencisty,</w:t>
            </w:r>
            <w:r w:rsidRPr="00D301EA">
              <w:rPr>
                <w:color w:val="000000"/>
                <w:sz w:val="21"/>
                <w:szCs w:val="22"/>
              </w:rPr>
              <w:br/>
              <w:t>b) jego zstępnym lub pasierbem,</w:t>
            </w:r>
            <w:r w:rsidRPr="00D301EA">
              <w:rPr>
                <w:color w:val="000000"/>
                <w:sz w:val="21"/>
                <w:szCs w:val="22"/>
              </w:rPr>
              <w:br/>
              <w:t>c) osobą pozostającą z emerytem lub rencistą we wspólnym gospodarstwie domowym,</w:t>
            </w:r>
            <w:r w:rsidRPr="00D301EA">
              <w:rPr>
                <w:color w:val="000000"/>
                <w:sz w:val="21"/>
                <w:szCs w:val="22"/>
              </w:rPr>
              <w:br/>
              <w:t>d) małżonkiem osoby, o której mowa w lit. b lub c;”</w:t>
            </w:r>
          </w:p>
          <w:p w14:paraId="674CE4F2" w14:textId="4DEB54B4" w:rsidR="00D301EA" w:rsidRPr="00D301EA" w:rsidRDefault="00D301EA" w:rsidP="00D301EA">
            <w:pPr>
              <w:pStyle w:val="NormalnyWeb"/>
              <w:numPr>
                <w:ilvl w:val="0"/>
                <w:numId w:val="11"/>
              </w:numPr>
              <w:jc w:val="both"/>
              <w:rPr>
                <w:color w:val="000000"/>
                <w:sz w:val="21"/>
                <w:szCs w:val="22"/>
              </w:rPr>
            </w:pPr>
            <w:r w:rsidRPr="00D301EA">
              <w:rPr>
                <w:color w:val="000000"/>
                <w:sz w:val="21"/>
                <w:szCs w:val="22"/>
              </w:rPr>
              <w:t>art. 38 pkt 1 „Przy ustalaniu podlegania ubezpieczeniu domniemywa się, że:</w:t>
            </w:r>
          </w:p>
          <w:p w14:paraId="11C4ED96" w14:textId="20A56AEA" w:rsidR="00424881" w:rsidRPr="00C33734" w:rsidRDefault="00D301EA" w:rsidP="00D301EA">
            <w:pPr>
              <w:pStyle w:val="NormalnyWeb"/>
              <w:jc w:val="both"/>
              <w:rPr>
                <w:sz w:val="21"/>
              </w:rPr>
            </w:pPr>
            <w:r w:rsidRPr="00D301EA">
              <w:rPr>
                <w:color w:val="000000"/>
                <w:sz w:val="21"/>
                <w:szCs w:val="22"/>
              </w:rPr>
              <w:t>1) właściciel gruntów zaliczonych do użytków rolnych lub dzierżawca takich gruntów, jeżeli umowa dzierżawy jest potwierdzona przez wójta, właściwego ze względu na miejsce położenia przedmiotu dzierżawy, prowadzi działalność rolniczą na tych gruntach;”</w:t>
            </w:r>
            <w:r w:rsidR="00424881" w:rsidRPr="00D301EA">
              <w:rPr>
                <w:sz w:val="21"/>
                <w:szCs w:val="22"/>
              </w:rPr>
              <w:t xml:space="preserve"> </w:t>
            </w:r>
          </w:p>
        </w:tc>
      </w:tr>
      <w:tr w:rsidR="00CB7E16" w14:paraId="2FCA35EE"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58C5AF32" w14:textId="77777777" w:rsidR="00CB7E16" w:rsidRDefault="00684020">
            <w:r>
              <w:rPr>
                <w:rFonts w:ascii="Times New Roman" w:eastAsia="Times New Roman" w:hAnsi="Times New Roman" w:cs="Times New Roman"/>
                <w:b/>
              </w:rPr>
              <w:t xml:space="preserve">Komórka odpowiedzialna </w:t>
            </w:r>
          </w:p>
        </w:tc>
        <w:tc>
          <w:tcPr>
            <w:tcW w:w="6808" w:type="dxa"/>
            <w:tcBorders>
              <w:top w:val="single" w:sz="4" w:space="0" w:color="000000"/>
              <w:left w:val="single" w:sz="4" w:space="0" w:color="000000"/>
              <w:bottom w:val="single" w:sz="4" w:space="0" w:color="000000"/>
              <w:right w:val="single" w:sz="4" w:space="0" w:color="000000"/>
            </w:tcBorders>
          </w:tcPr>
          <w:p w14:paraId="32DEFE30" w14:textId="499D7A41" w:rsidR="00CB7E16" w:rsidRDefault="00B17431" w:rsidP="00C33734">
            <w:pPr>
              <w:ind w:left="2"/>
            </w:pPr>
            <w:r>
              <w:rPr>
                <w:rFonts w:ascii="Times New Roman" w:eastAsia="Times New Roman" w:hAnsi="Times New Roman" w:cs="Times New Roman"/>
                <w:sz w:val="21"/>
              </w:rPr>
              <w:t>Referat Rolnictwa i Ochrony Środowiska</w:t>
            </w:r>
            <w:r w:rsidR="00AA2277">
              <w:rPr>
                <w:rFonts w:ascii="Times New Roman" w:eastAsia="Times New Roman" w:hAnsi="Times New Roman" w:cs="Times New Roman"/>
                <w:sz w:val="21"/>
              </w:rPr>
              <w:t xml:space="preserve"> tel. kontaktowy 74 66 33 409</w:t>
            </w:r>
          </w:p>
        </w:tc>
      </w:tr>
      <w:tr w:rsidR="00CB7E16" w14:paraId="7256EFF9" w14:textId="77777777" w:rsidTr="00E92CEB">
        <w:trPr>
          <w:trHeight w:val="835"/>
        </w:trPr>
        <w:tc>
          <w:tcPr>
            <w:tcW w:w="2655" w:type="dxa"/>
            <w:tcBorders>
              <w:top w:val="single" w:sz="4" w:space="0" w:color="000000"/>
              <w:left w:val="single" w:sz="4" w:space="0" w:color="000000"/>
              <w:bottom w:val="single" w:sz="4" w:space="0" w:color="000000"/>
              <w:right w:val="single" w:sz="4" w:space="0" w:color="000000"/>
            </w:tcBorders>
          </w:tcPr>
          <w:p w14:paraId="7B83B1AA" w14:textId="77777777" w:rsidR="00CB7E16" w:rsidRDefault="00684020">
            <w:r>
              <w:rPr>
                <w:rFonts w:ascii="Times New Roman" w:eastAsia="Times New Roman" w:hAnsi="Times New Roman" w:cs="Times New Roman"/>
                <w:b/>
              </w:rPr>
              <w:t xml:space="preserve">Podmiot właściwy do załatwienia sprawy </w:t>
            </w:r>
          </w:p>
        </w:tc>
        <w:tc>
          <w:tcPr>
            <w:tcW w:w="6808" w:type="dxa"/>
            <w:tcBorders>
              <w:top w:val="single" w:sz="4" w:space="0" w:color="000000"/>
              <w:left w:val="single" w:sz="4" w:space="0" w:color="000000"/>
              <w:bottom w:val="single" w:sz="4" w:space="0" w:color="000000"/>
              <w:right w:val="single" w:sz="4" w:space="0" w:color="000000"/>
            </w:tcBorders>
          </w:tcPr>
          <w:p w14:paraId="22D93B27" w14:textId="77777777" w:rsidR="005D332F" w:rsidRDefault="00AA2277" w:rsidP="005D332F">
            <w:pPr>
              <w:spacing w:line="280" w:lineRule="auto"/>
              <w:rPr>
                <w:rFonts w:ascii="Times New Roman" w:eastAsia="Times New Roman" w:hAnsi="Times New Roman" w:cs="Times New Roman"/>
                <w:sz w:val="21"/>
              </w:rPr>
            </w:pPr>
            <w:r>
              <w:rPr>
                <w:rFonts w:ascii="Times New Roman" w:eastAsia="Times New Roman" w:hAnsi="Times New Roman" w:cs="Times New Roman"/>
                <w:sz w:val="21"/>
              </w:rPr>
              <w:t>Wójt Gminy Łagiewniki</w:t>
            </w:r>
            <w:r w:rsidR="005D332F" w:rsidRPr="00D301EA">
              <w:rPr>
                <w:rFonts w:ascii="Times New Roman" w:eastAsia="Times New Roman" w:hAnsi="Times New Roman" w:cs="Times New Roman"/>
                <w:sz w:val="21"/>
              </w:rPr>
              <w:t xml:space="preserve"> dokonuje potwierdzenia zawarcia umowy</w:t>
            </w:r>
            <w:r w:rsidR="005D332F">
              <w:rPr>
                <w:rFonts w:ascii="Times New Roman" w:eastAsia="Times New Roman" w:hAnsi="Times New Roman" w:cs="Times New Roman"/>
                <w:sz w:val="21"/>
              </w:rPr>
              <w:t>.</w:t>
            </w:r>
          </w:p>
          <w:p w14:paraId="205795FB" w14:textId="3B391F33" w:rsidR="005D332F" w:rsidRPr="00D301EA" w:rsidRDefault="005D332F" w:rsidP="005D332F">
            <w:pPr>
              <w:spacing w:line="280" w:lineRule="auto"/>
              <w:rPr>
                <w:rFonts w:ascii="Times New Roman" w:eastAsia="Times New Roman" w:hAnsi="Times New Roman" w:cs="Times New Roman"/>
                <w:sz w:val="21"/>
              </w:rPr>
            </w:pPr>
            <w:r>
              <w:rPr>
                <w:rFonts w:ascii="Times New Roman" w:eastAsia="Times New Roman" w:hAnsi="Times New Roman" w:cs="Times New Roman"/>
                <w:sz w:val="21"/>
              </w:rPr>
              <w:t>Wójt</w:t>
            </w:r>
            <w:r w:rsidRPr="00D301EA">
              <w:rPr>
                <w:rFonts w:ascii="Times New Roman" w:eastAsia="Times New Roman" w:hAnsi="Times New Roman" w:cs="Times New Roman"/>
                <w:sz w:val="21"/>
              </w:rPr>
              <w:t xml:space="preserve"> nie potwierdza faktu rozwiązania lub wygaśnięcie umowy dzierżawy, nie sporządza umowy dzierżawy i nie poświadcza własnoręczności podpisów na tych umowach.</w:t>
            </w:r>
          </w:p>
          <w:p w14:paraId="0643CE88" w14:textId="1C71A400" w:rsidR="005D332F" w:rsidRDefault="005D332F" w:rsidP="005D332F">
            <w:pPr>
              <w:spacing w:line="280" w:lineRule="auto"/>
            </w:pPr>
          </w:p>
        </w:tc>
      </w:tr>
      <w:tr w:rsidR="00CB7E16" w14:paraId="3183A488" w14:textId="77777777" w:rsidTr="005D332F">
        <w:trPr>
          <w:trHeight w:val="839"/>
        </w:trPr>
        <w:tc>
          <w:tcPr>
            <w:tcW w:w="2655" w:type="dxa"/>
            <w:tcBorders>
              <w:top w:val="single" w:sz="4" w:space="0" w:color="000000"/>
              <w:left w:val="single" w:sz="4" w:space="0" w:color="000000"/>
              <w:bottom w:val="single" w:sz="4" w:space="0" w:color="000000"/>
              <w:right w:val="single" w:sz="4" w:space="0" w:color="000000"/>
            </w:tcBorders>
          </w:tcPr>
          <w:p w14:paraId="0C4128FC" w14:textId="77777777" w:rsidR="00CB7E16" w:rsidRPr="005D332F" w:rsidRDefault="00684020">
            <w:pPr>
              <w:rPr>
                <w:rFonts w:ascii="Times New Roman" w:eastAsia="Times New Roman" w:hAnsi="Times New Roman" w:cs="Times New Roman"/>
                <w:b/>
                <w:bCs/>
                <w:sz w:val="21"/>
              </w:rPr>
            </w:pPr>
            <w:r w:rsidRPr="005D332F">
              <w:rPr>
                <w:rFonts w:ascii="Times New Roman" w:eastAsia="Times New Roman" w:hAnsi="Times New Roman" w:cs="Times New Roman"/>
                <w:b/>
                <w:bCs/>
                <w:sz w:val="21"/>
              </w:rPr>
              <w:t xml:space="preserve">Sposób załatwienia sprawy </w:t>
            </w:r>
          </w:p>
        </w:tc>
        <w:tc>
          <w:tcPr>
            <w:tcW w:w="6808" w:type="dxa"/>
            <w:tcBorders>
              <w:top w:val="single" w:sz="4" w:space="0" w:color="000000"/>
              <w:left w:val="single" w:sz="4" w:space="0" w:color="000000"/>
              <w:bottom w:val="single" w:sz="4" w:space="0" w:color="000000"/>
              <w:right w:val="single" w:sz="4" w:space="0" w:color="000000"/>
            </w:tcBorders>
          </w:tcPr>
          <w:p w14:paraId="3710E6D6" w14:textId="77777777" w:rsidR="005D332F" w:rsidRPr="005D332F" w:rsidRDefault="005D332F" w:rsidP="00D301EA">
            <w:pPr>
              <w:spacing w:after="21"/>
              <w:jc w:val="both"/>
              <w:rPr>
                <w:rFonts w:ascii="Times New Roman" w:eastAsia="Times New Roman" w:hAnsi="Times New Roman" w:cs="Times New Roman"/>
                <w:sz w:val="21"/>
              </w:rPr>
            </w:pPr>
            <w:r w:rsidRPr="005D332F">
              <w:rPr>
                <w:rFonts w:ascii="Times New Roman" w:eastAsia="Times New Roman" w:hAnsi="Times New Roman" w:cs="Times New Roman"/>
                <w:sz w:val="21"/>
              </w:rPr>
              <w:t>Wniosek można złożyć w urzędzie – do pobrania w Biurze Obsługi Klienta</w:t>
            </w:r>
          </w:p>
          <w:p w14:paraId="5356518E" w14:textId="2CFB1DB6" w:rsidR="005D332F" w:rsidRPr="005D332F" w:rsidRDefault="005D332F" w:rsidP="005D332F">
            <w:pPr>
              <w:spacing w:after="21"/>
              <w:jc w:val="both"/>
              <w:rPr>
                <w:rFonts w:ascii="Times New Roman" w:eastAsia="Times New Roman" w:hAnsi="Times New Roman" w:cs="Times New Roman"/>
                <w:sz w:val="21"/>
              </w:rPr>
            </w:pPr>
            <w:r w:rsidRPr="005D332F">
              <w:rPr>
                <w:rFonts w:ascii="Times New Roman" w:eastAsia="Times New Roman" w:hAnsi="Times New Roman" w:cs="Times New Roman"/>
                <w:sz w:val="21"/>
              </w:rPr>
              <w:t>W godzinach pracy urzędu lub ze strony www.lagiewniki.pl</w:t>
            </w:r>
          </w:p>
        </w:tc>
      </w:tr>
      <w:tr w:rsidR="00CB7E16" w14:paraId="61CB978B"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224BB71F" w14:textId="77777777" w:rsidR="00CB7E16" w:rsidRPr="00B17431" w:rsidRDefault="00684020">
            <w:pPr>
              <w:rPr>
                <w:rFonts w:ascii="Times New Roman" w:eastAsia="Times New Roman" w:hAnsi="Times New Roman" w:cs="Times New Roman"/>
                <w:b/>
                <w:bCs/>
                <w:sz w:val="21"/>
              </w:rPr>
            </w:pPr>
            <w:r w:rsidRPr="00B17431">
              <w:rPr>
                <w:rFonts w:ascii="Times New Roman" w:eastAsia="Times New Roman" w:hAnsi="Times New Roman" w:cs="Times New Roman"/>
                <w:b/>
                <w:bCs/>
                <w:sz w:val="21"/>
              </w:rPr>
              <w:t xml:space="preserve">Wymagane dokumenty </w:t>
            </w:r>
          </w:p>
        </w:tc>
        <w:tc>
          <w:tcPr>
            <w:tcW w:w="6808" w:type="dxa"/>
            <w:tcBorders>
              <w:top w:val="single" w:sz="4" w:space="0" w:color="000000"/>
              <w:left w:val="single" w:sz="4" w:space="0" w:color="000000"/>
              <w:bottom w:val="single" w:sz="4" w:space="0" w:color="000000"/>
              <w:right w:val="single" w:sz="4" w:space="0" w:color="000000"/>
            </w:tcBorders>
          </w:tcPr>
          <w:p w14:paraId="1B5CB07D" w14:textId="77777777" w:rsidR="005D332F" w:rsidRDefault="00B17431" w:rsidP="005D332F">
            <w:pPr>
              <w:spacing w:before="100" w:beforeAutospacing="1" w:after="100" w:afterAutospacing="1"/>
              <w:rPr>
                <w:rFonts w:ascii="Times New Roman" w:eastAsia="Times New Roman" w:hAnsi="Times New Roman" w:cs="Times New Roman"/>
                <w:sz w:val="21"/>
              </w:rPr>
            </w:pPr>
            <w:r w:rsidRPr="00B17431">
              <w:rPr>
                <w:rFonts w:ascii="Times New Roman" w:eastAsia="Times New Roman" w:hAnsi="Times New Roman" w:cs="Times New Roman"/>
                <w:sz w:val="21"/>
              </w:rPr>
              <w:t>Wniosek o potwierdzenie zawarcia umowy dzierżawy</w:t>
            </w:r>
          </w:p>
          <w:p w14:paraId="4DBCDF33" w14:textId="589502EA" w:rsidR="00CB7E16" w:rsidRPr="00B17431" w:rsidRDefault="00B17431" w:rsidP="005D332F">
            <w:pPr>
              <w:spacing w:before="100" w:beforeAutospacing="1" w:after="100" w:afterAutospacing="1"/>
              <w:rPr>
                <w:rFonts w:ascii="Times New Roman" w:eastAsia="Times New Roman" w:hAnsi="Times New Roman" w:cs="Times New Roman"/>
                <w:sz w:val="21"/>
              </w:rPr>
            </w:pPr>
            <w:r w:rsidRPr="00B17431">
              <w:rPr>
                <w:rFonts w:ascii="Times New Roman" w:eastAsia="Times New Roman" w:hAnsi="Times New Roman" w:cs="Times New Roman"/>
                <w:sz w:val="21"/>
              </w:rPr>
              <w:t>Oryginał</w:t>
            </w:r>
            <w:r w:rsidR="00E92CEB">
              <w:rPr>
                <w:rFonts w:ascii="Times New Roman" w:eastAsia="Times New Roman" w:hAnsi="Times New Roman" w:cs="Times New Roman"/>
                <w:sz w:val="21"/>
              </w:rPr>
              <w:t xml:space="preserve"> zawartej</w:t>
            </w:r>
            <w:r w:rsidRPr="00B17431">
              <w:rPr>
                <w:rFonts w:ascii="Times New Roman" w:eastAsia="Times New Roman" w:hAnsi="Times New Roman" w:cs="Times New Roman"/>
                <w:sz w:val="21"/>
              </w:rPr>
              <w:t xml:space="preserve"> umowy dzierżawy będącej przedmiotem wniosku.</w:t>
            </w:r>
          </w:p>
        </w:tc>
      </w:tr>
      <w:tr w:rsidR="00CB7E16" w14:paraId="14EEEE75" w14:textId="77777777" w:rsidTr="00EF7546">
        <w:trPr>
          <w:trHeight w:val="509"/>
        </w:trPr>
        <w:tc>
          <w:tcPr>
            <w:tcW w:w="2655" w:type="dxa"/>
            <w:tcBorders>
              <w:top w:val="single" w:sz="4" w:space="0" w:color="000000"/>
              <w:left w:val="single" w:sz="4" w:space="0" w:color="000000"/>
              <w:bottom w:val="single" w:sz="4" w:space="0" w:color="000000"/>
              <w:right w:val="single" w:sz="4" w:space="0" w:color="000000"/>
            </w:tcBorders>
          </w:tcPr>
          <w:p w14:paraId="5A819E8A" w14:textId="77777777" w:rsidR="00CB7E16" w:rsidRDefault="00684020">
            <w:r>
              <w:rPr>
                <w:rFonts w:ascii="Times New Roman" w:eastAsia="Times New Roman" w:hAnsi="Times New Roman" w:cs="Times New Roman"/>
                <w:b/>
              </w:rPr>
              <w:lastRenderedPageBreak/>
              <w:t xml:space="preserve">Opłaty </w:t>
            </w:r>
          </w:p>
        </w:tc>
        <w:tc>
          <w:tcPr>
            <w:tcW w:w="6808" w:type="dxa"/>
            <w:tcBorders>
              <w:top w:val="single" w:sz="4" w:space="0" w:color="000000"/>
              <w:left w:val="single" w:sz="4" w:space="0" w:color="000000"/>
              <w:bottom w:val="single" w:sz="4" w:space="0" w:color="000000"/>
              <w:right w:val="single" w:sz="4" w:space="0" w:color="000000"/>
            </w:tcBorders>
          </w:tcPr>
          <w:p w14:paraId="39ABF551" w14:textId="325F9F49" w:rsidR="00CB7E16" w:rsidRDefault="00E92CEB">
            <w:pPr>
              <w:ind w:left="2"/>
            </w:pPr>
            <w:r>
              <w:rPr>
                <w:rFonts w:ascii="Times New Roman" w:eastAsia="Times New Roman" w:hAnsi="Times New Roman" w:cs="Times New Roman"/>
                <w:sz w:val="21"/>
              </w:rPr>
              <w:t>Wolne od opłaty skarbowej</w:t>
            </w:r>
            <w:r w:rsidR="00684020">
              <w:rPr>
                <w:rFonts w:ascii="Times New Roman" w:eastAsia="Times New Roman" w:hAnsi="Times New Roman" w:cs="Times New Roman"/>
                <w:sz w:val="21"/>
              </w:rPr>
              <w:t xml:space="preserve"> </w:t>
            </w:r>
          </w:p>
        </w:tc>
      </w:tr>
      <w:tr w:rsidR="00CB7E16" w14:paraId="2B4624B3" w14:textId="77777777" w:rsidTr="00E92CEB">
        <w:trPr>
          <w:trHeight w:val="737"/>
        </w:trPr>
        <w:tc>
          <w:tcPr>
            <w:tcW w:w="2655" w:type="dxa"/>
            <w:tcBorders>
              <w:top w:val="single" w:sz="4" w:space="0" w:color="000000"/>
              <w:left w:val="single" w:sz="4" w:space="0" w:color="000000"/>
              <w:bottom w:val="single" w:sz="4" w:space="0" w:color="000000"/>
              <w:right w:val="single" w:sz="4" w:space="0" w:color="000000"/>
            </w:tcBorders>
          </w:tcPr>
          <w:p w14:paraId="2D3EC3AA" w14:textId="77777777" w:rsidR="00CB7E16" w:rsidRDefault="00684020">
            <w:r>
              <w:rPr>
                <w:rFonts w:ascii="Times New Roman" w:eastAsia="Times New Roman" w:hAnsi="Times New Roman" w:cs="Times New Roman"/>
                <w:b/>
              </w:rPr>
              <w:t xml:space="preserve">Czas załatwienia sprawy </w:t>
            </w:r>
          </w:p>
        </w:tc>
        <w:tc>
          <w:tcPr>
            <w:tcW w:w="6808" w:type="dxa"/>
            <w:tcBorders>
              <w:top w:val="single" w:sz="4" w:space="0" w:color="000000"/>
              <w:left w:val="single" w:sz="4" w:space="0" w:color="000000"/>
              <w:bottom w:val="single" w:sz="4" w:space="0" w:color="000000"/>
              <w:right w:val="single" w:sz="4" w:space="0" w:color="000000"/>
            </w:tcBorders>
          </w:tcPr>
          <w:p w14:paraId="33ADBD5B" w14:textId="4A0ECF0B" w:rsidR="00CB7E16" w:rsidRDefault="00B17431" w:rsidP="00B17431">
            <w:r>
              <w:t>7 dni od dnia złożenia wniosku</w:t>
            </w:r>
          </w:p>
        </w:tc>
      </w:tr>
      <w:tr w:rsidR="00CB7E16" w14:paraId="4BF4A5D9" w14:textId="77777777" w:rsidTr="00E92CEB">
        <w:trPr>
          <w:trHeight w:val="561"/>
        </w:trPr>
        <w:tc>
          <w:tcPr>
            <w:tcW w:w="2655" w:type="dxa"/>
            <w:tcBorders>
              <w:top w:val="single" w:sz="4" w:space="0" w:color="000000"/>
              <w:left w:val="single" w:sz="4" w:space="0" w:color="000000"/>
              <w:bottom w:val="single" w:sz="4" w:space="0" w:color="000000"/>
              <w:right w:val="single" w:sz="4" w:space="0" w:color="000000"/>
            </w:tcBorders>
          </w:tcPr>
          <w:p w14:paraId="3CFABC4C" w14:textId="77777777" w:rsidR="00CB7E16" w:rsidRDefault="00684020">
            <w:r>
              <w:rPr>
                <w:rFonts w:ascii="Times New Roman" w:eastAsia="Times New Roman" w:hAnsi="Times New Roman" w:cs="Times New Roman"/>
                <w:b/>
              </w:rPr>
              <w:t xml:space="preserve">Tryb odwoławczy </w:t>
            </w:r>
          </w:p>
        </w:tc>
        <w:tc>
          <w:tcPr>
            <w:tcW w:w="6808" w:type="dxa"/>
            <w:tcBorders>
              <w:top w:val="single" w:sz="4" w:space="0" w:color="000000"/>
              <w:left w:val="single" w:sz="4" w:space="0" w:color="000000"/>
              <w:bottom w:val="single" w:sz="4" w:space="0" w:color="000000"/>
              <w:right w:val="single" w:sz="4" w:space="0" w:color="000000"/>
            </w:tcBorders>
          </w:tcPr>
          <w:p w14:paraId="7A167E35" w14:textId="1F115C5C" w:rsidR="00CB7E16" w:rsidRDefault="00B17431">
            <w:pPr>
              <w:ind w:left="2" w:right="485"/>
            </w:pPr>
            <w:r>
              <w:rPr>
                <w:rFonts w:ascii="Times New Roman" w:eastAsia="Times New Roman" w:hAnsi="Times New Roman" w:cs="Times New Roman"/>
                <w:sz w:val="21"/>
              </w:rPr>
              <w:t>Nie przysługuje</w:t>
            </w:r>
          </w:p>
        </w:tc>
      </w:tr>
      <w:tr w:rsidR="00CB7E16" w14:paraId="7B849E5F" w14:textId="77777777" w:rsidTr="00EF7546">
        <w:trPr>
          <w:trHeight w:val="516"/>
        </w:trPr>
        <w:tc>
          <w:tcPr>
            <w:tcW w:w="2655" w:type="dxa"/>
            <w:tcBorders>
              <w:top w:val="single" w:sz="4" w:space="0" w:color="000000"/>
              <w:left w:val="single" w:sz="4" w:space="0" w:color="000000"/>
              <w:bottom w:val="single" w:sz="4" w:space="0" w:color="000000"/>
              <w:right w:val="single" w:sz="4" w:space="0" w:color="000000"/>
            </w:tcBorders>
          </w:tcPr>
          <w:p w14:paraId="24687481" w14:textId="77777777" w:rsidR="00CB7E16" w:rsidRDefault="00684020">
            <w:r>
              <w:rPr>
                <w:rFonts w:ascii="Times New Roman" w:eastAsia="Times New Roman" w:hAnsi="Times New Roman" w:cs="Times New Roman"/>
                <w:b/>
              </w:rPr>
              <w:t xml:space="preserve">Formularze do pobrania </w:t>
            </w:r>
          </w:p>
        </w:tc>
        <w:tc>
          <w:tcPr>
            <w:tcW w:w="6808" w:type="dxa"/>
            <w:tcBorders>
              <w:top w:val="single" w:sz="4" w:space="0" w:color="000000"/>
              <w:left w:val="single" w:sz="4" w:space="0" w:color="000000"/>
              <w:bottom w:val="single" w:sz="4" w:space="0" w:color="000000"/>
              <w:right w:val="single" w:sz="4" w:space="0" w:color="000000"/>
            </w:tcBorders>
          </w:tcPr>
          <w:p w14:paraId="564A4D4E" w14:textId="74210D4D" w:rsidR="00CB7E16" w:rsidRDefault="00E92CEB">
            <w:pPr>
              <w:ind w:left="2"/>
            </w:pPr>
            <w:r>
              <w:rPr>
                <w:rFonts w:ascii="Times New Roman" w:eastAsia="Times New Roman" w:hAnsi="Times New Roman" w:cs="Times New Roman"/>
                <w:sz w:val="21"/>
              </w:rPr>
              <w:t>Wniosek o potwierdzenie umowy dzierżawy</w:t>
            </w:r>
          </w:p>
        </w:tc>
      </w:tr>
    </w:tbl>
    <w:p w14:paraId="29BC9813" w14:textId="77777777" w:rsidR="00CB7E16" w:rsidRDefault="00684020">
      <w:pPr>
        <w:spacing w:after="0"/>
      </w:pPr>
      <w:r>
        <w:t xml:space="preserve"> </w:t>
      </w:r>
    </w:p>
    <w:sectPr w:rsidR="00CB7E16">
      <w:pgSz w:w="11900" w:h="16840"/>
      <w:pgMar w:top="1440" w:right="2408" w:bottom="142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1440"/>
    <w:multiLevelType w:val="hybridMultilevel"/>
    <w:tmpl w:val="0B5AF5DE"/>
    <w:lvl w:ilvl="0" w:tplc="F3B8A4E8">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4825AC">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2E7EAC">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84C288">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E8288A">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B9A9960">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1276A0">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F5E3456">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261EC2">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FF30F9"/>
    <w:multiLevelType w:val="hybridMultilevel"/>
    <w:tmpl w:val="E54C1700"/>
    <w:lvl w:ilvl="0" w:tplc="A264631C">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B8483E0">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746FF4">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D3ACD50">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E0B66">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2909B7E">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969B66">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6C92DC">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222B6C">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4562909"/>
    <w:multiLevelType w:val="hybridMultilevel"/>
    <w:tmpl w:val="B84A5DF4"/>
    <w:lvl w:ilvl="0" w:tplc="38846838">
      <w:start w:val="1"/>
      <w:numFmt w:val="decimal"/>
      <w:lvlText w:val="%1."/>
      <w:lvlJc w:val="left"/>
      <w:pPr>
        <w:ind w:left="720" w:hanging="360"/>
      </w:pPr>
      <w:rPr>
        <w:rFonts w:ascii="Times New Roman" w:eastAsia="Times New Roman" w:hAnsi="Times New Roman" w:cs="Times New Roman"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57307B"/>
    <w:multiLevelType w:val="hybridMultilevel"/>
    <w:tmpl w:val="50D09A68"/>
    <w:lvl w:ilvl="0" w:tplc="0415000F">
      <w:start w:val="1"/>
      <w:numFmt w:val="decimal"/>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4" w15:restartNumberingAfterBreak="0">
    <w:nsid w:val="4D0B5724"/>
    <w:multiLevelType w:val="hybridMultilevel"/>
    <w:tmpl w:val="90C8C0FC"/>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 w15:restartNumberingAfterBreak="0">
    <w:nsid w:val="50D13029"/>
    <w:multiLevelType w:val="hybridMultilevel"/>
    <w:tmpl w:val="4168AA54"/>
    <w:lvl w:ilvl="0" w:tplc="F014F5C8">
      <w:start w:val="1"/>
      <w:numFmt w:val="decimal"/>
      <w:lvlText w:val="%1."/>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15:restartNumberingAfterBreak="0">
    <w:nsid w:val="552523ED"/>
    <w:multiLevelType w:val="hybridMultilevel"/>
    <w:tmpl w:val="D794DE50"/>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7" w15:restartNumberingAfterBreak="0">
    <w:nsid w:val="5D7C389A"/>
    <w:multiLevelType w:val="hybridMultilevel"/>
    <w:tmpl w:val="B038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280440"/>
    <w:multiLevelType w:val="multilevel"/>
    <w:tmpl w:val="89C4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43953"/>
    <w:multiLevelType w:val="hybridMultilevel"/>
    <w:tmpl w:val="AF1A2E88"/>
    <w:lvl w:ilvl="0" w:tplc="6D3ACD50">
      <w:start w:val="1"/>
      <w:numFmt w:val="bullet"/>
      <w:lvlText w:val="•"/>
      <w:lvlJc w:val="left"/>
      <w:pPr>
        <w:ind w:left="722"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7DE20FA5"/>
    <w:multiLevelType w:val="hybridMultilevel"/>
    <w:tmpl w:val="40706256"/>
    <w:lvl w:ilvl="0" w:tplc="2D0ED86C">
      <w:start w:val="1"/>
      <w:numFmt w:val="decimal"/>
      <w:lvlText w:val="%1."/>
      <w:lvlJc w:val="left"/>
      <w:pPr>
        <w:ind w:left="720" w:hanging="360"/>
      </w:pPr>
      <w:rPr>
        <w:rFonts w:ascii="Times New Roman" w:eastAsia="Times New Roman" w:hAnsi="Times New Roman" w:cs="Times New Roman"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4"/>
  </w:num>
  <w:num w:numId="6">
    <w:abstractNumId w:val="6"/>
  </w:num>
  <w:num w:numId="7">
    <w:abstractNumId w:val="3"/>
  </w:num>
  <w:num w:numId="8">
    <w:abstractNumId w:val="2"/>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16"/>
    <w:rsid w:val="001E705B"/>
    <w:rsid w:val="00220887"/>
    <w:rsid w:val="0023710E"/>
    <w:rsid w:val="003769EB"/>
    <w:rsid w:val="00424881"/>
    <w:rsid w:val="00475DC1"/>
    <w:rsid w:val="0047671A"/>
    <w:rsid w:val="00483770"/>
    <w:rsid w:val="005D332F"/>
    <w:rsid w:val="00684020"/>
    <w:rsid w:val="006A7B4C"/>
    <w:rsid w:val="00711FBA"/>
    <w:rsid w:val="008B0B52"/>
    <w:rsid w:val="008E3472"/>
    <w:rsid w:val="008E4116"/>
    <w:rsid w:val="009217A3"/>
    <w:rsid w:val="00AA2277"/>
    <w:rsid w:val="00AF0D7C"/>
    <w:rsid w:val="00B17431"/>
    <w:rsid w:val="00B269D0"/>
    <w:rsid w:val="00C32E87"/>
    <w:rsid w:val="00C33734"/>
    <w:rsid w:val="00C47EDD"/>
    <w:rsid w:val="00C56507"/>
    <w:rsid w:val="00CB7E16"/>
    <w:rsid w:val="00CD1CAF"/>
    <w:rsid w:val="00D301EA"/>
    <w:rsid w:val="00DB0534"/>
    <w:rsid w:val="00E55046"/>
    <w:rsid w:val="00E92CEB"/>
    <w:rsid w:val="00ED0A96"/>
    <w:rsid w:val="00E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0E8"/>
  <w15:docId w15:val="{3EC288F3-1F84-4ABA-9092-75E14976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2">
    <w:name w:val="heading 2"/>
    <w:basedOn w:val="Normalny"/>
    <w:next w:val="Normalny"/>
    <w:link w:val="Nagwek2Znak"/>
    <w:uiPriority w:val="9"/>
    <w:unhideWhenUsed/>
    <w:qFormat/>
    <w:rsid w:val="008B0B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8B0B52"/>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33734"/>
    <w:pPr>
      <w:ind w:left="720"/>
      <w:contextualSpacing/>
    </w:pPr>
  </w:style>
  <w:style w:type="paragraph" w:styleId="Tekstdymka">
    <w:name w:val="Balloon Text"/>
    <w:basedOn w:val="Normalny"/>
    <w:link w:val="TekstdymkaZnak"/>
    <w:uiPriority w:val="99"/>
    <w:semiHidden/>
    <w:unhideWhenUsed/>
    <w:rsid w:val="00376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9EB"/>
    <w:rPr>
      <w:rFonts w:ascii="Segoe UI" w:eastAsia="Calibri" w:hAnsi="Segoe UI" w:cs="Segoe UI"/>
      <w:color w:val="000000"/>
      <w:sz w:val="18"/>
      <w:szCs w:val="18"/>
    </w:rPr>
  </w:style>
  <w:style w:type="paragraph" w:styleId="NormalnyWeb">
    <w:name w:val="Normal (Web)"/>
    <w:basedOn w:val="Normalny"/>
    <w:uiPriority w:val="99"/>
    <w:unhideWhenUsed/>
    <w:rsid w:val="00D301E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3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KU Skargi i Wnioski SA-01</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Skargi i Wnioski SA-01</dc:title>
  <dc:creator>1401</dc:creator>
  <cp:lastModifiedBy>wciecwierz</cp:lastModifiedBy>
  <cp:revision>2</cp:revision>
  <cp:lastPrinted>2020-12-03T11:02:00Z</cp:lastPrinted>
  <dcterms:created xsi:type="dcterms:W3CDTF">2020-12-07T12:39:00Z</dcterms:created>
  <dcterms:modified xsi:type="dcterms:W3CDTF">2020-12-07T12:39:00Z</dcterms:modified>
</cp:coreProperties>
</file>